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tabs>
          <w:tab w:val="left" w:leader="none" w:pos="10080"/>
        </w:tabs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2025 RATIONALIZED </w:t>
      </w:r>
      <w:r>
        <w:rPr>
          <w:rFonts w:ascii="Times New Roman" w:cs="Times New Roman" w:hAnsi="Times New Roman"/>
          <w:b/>
          <w:sz w:val="24"/>
          <w:szCs w:val="24"/>
        </w:rPr>
        <w:t>GRADE 6 KISWAHILI SCHEME OF WORK TERM 3</w:t>
      </w:r>
      <w:bookmarkStart w:id="0" w:name="_GoBack"/>
      <w:bookmarkEnd w:id="0"/>
    </w:p>
    <w:tbl>
      <w:tblPr>
        <w:tblStyle w:val="style154"/>
        <w:tblW w:w="15120" w:type="dxa"/>
        <w:tblInd w:w="-972" w:type="dxa"/>
        <w:tblLayout w:type="fixed"/>
        <w:tblLook w:val="04A0" w:firstRow="1" w:lastRow="0" w:firstColumn="1" w:lastColumn="0" w:noHBand="0" w:noVBand="1"/>
      </w:tblPr>
      <w:tblGrid>
        <w:gridCol w:w="810"/>
        <w:gridCol w:w="900"/>
        <w:gridCol w:w="1620"/>
        <w:gridCol w:w="1440"/>
        <w:gridCol w:w="2538"/>
        <w:gridCol w:w="2322"/>
        <w:gridCol w:w="1080"/>
        <w:gridCol w:w="1530"/>
        <w:gridCol w:w="1800"/>
        <w:gridCol w:w="1080"/>
      </w:tblGrid>
      <w:tr>
        <w:trPr/>
        <w:tc>
          <w:tcPr>
            <w:tcW w:w="810" w:type="dxa"/>
            <w:tcBorders/>
          </w:tcPr>
          <w:p>
            <w:pPr>
              <w:pStyle w:val="style0"/>
              <w:tabs>
                <w:tab w:val="left" w:leader="none" w:pos="733"/>
              </w:tabs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WIKI</w:t>
            </w: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SOMO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MADA KUU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MADA NDOGO</w:t>
            </w:r>
          </w:p>
        </w:tc>
        <w:tc>
          <w:tcPr>
            <w:tcW w:w="25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MATOKEA MAALUM YANAYOTARAJIWA</w:t>
            </w:r>
          </w:p>
        </w:tc>
        <w:tc>
          <w:tcPr>
            <w:tcW w:w="23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MAPENDEKEZO YA SHUGHULI ZA UFUNZAJI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SWALI DADISI</w:t>
            </w:r>
          </w:p>
        </w:tc>
        <w:tc>
          <w:tcPr>
            <w:tcW w:w="1530" w:type="dxa"/>
            <w:tcBorders/>
          </w:tcPr>
          <w:p>
            <w:pPr>
              <w:pStyle w:val="style0"/>
              <w:tabs>
                <w:tab w:val="left" w:leader="none" w:pos="1492"/>
              </w:tabs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MAREJELEO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TATHMINI</w:t>
            </w:r>
          </w:p>
          <w:p>
            <w:pPr>
              <w:pStyle w:val="style0"/>
              <w:ind w:right="2475"/>
              <w:jc w:val="right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MAONI</w:t>
            </w: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KUSIKILIZA NA KUZUNGUMZA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WANYAMA WA MAJINI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Visawe vya maneno zaidi ya matatu</w:t>
            </w:r>
          </w:p>
        </w:tc>
        <w:tc>
          <w:tcPr>
            <w:tcW w:w="25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Kufikia mwisho wa 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somo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mwanafunzi aweze: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 Kutambua manono zaidi ya matatu yenye maana sawa katika kundi la maneno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-kutumia visawe ifaavyo katika mawasiliano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-kuthamini matumizi ya maneno zaidi ya matatu yenye maana sawa katika mawasiliano</w:t>
            </w:r>
          </w:p>
        </w:tc>
        <w:tc>
          <w:tcPr>
            <w:tcW w:w="23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Mwanafunzi aweze: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 kutambua maneno zaidi ya matatu yenye maana sawa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kuambatanisha maneno zaidi ya matatu yaliyo na maana sawa katika kapu la maneno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-kujadili visawe mbalimbali katika vikundi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-kutumia kisawe kimoja kuchukua nafasi ya kingine katika sentensi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Unajua maneno gani ya Kiswahili yaliyo na maana sawa?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Kiswahili Sahili kitabu cha mwanafunzi Gredi ya 6</w:t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Ukurasa 94-95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Kuuliza na kujibu maswali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 kwa ufahamu: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Mchezo kuigiza</w:t>
            </w:r>
          </w:p>
        </w:tc>
        <w:tc>
          <w:tcPr>
            <w:tcW w:w="25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kujadili sifa za mchezo wa kuigiza ili kuzibainisha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-kusoma mchenzo mfupi wa kuigiza kwa ufasaha kwa kuzingatia ujumbe na msamiati wa suala legwa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-kuonyesha ufahamu wa mchezo wa kuigiza kwa kujibu maswali na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kutoa muhtasari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-kuonea fahari nafasi ya mchezo wa kuigiza katika jamii</w:t>
            </w:r>
          </w:p>
          <w:p>
            <w:pPr>
              <w:pStyle w:val="style179"/>
              <w:ind w:left="405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kujadili na wenzake sifa  za mchezo wa kuigiza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-kusoma mche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zo wa kuigiza akizingatia wahusika,maelekezo na ujumbe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-ajibu maswali kutokana na mchezo  aliousoma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Je,mchezo wa kuigiza una sifa gani?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Kiswahili Sahili kitabu cha mwanafunzi Gredi ya 6</w:t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Ukurasa 96-97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44" w:hRule="atLeast"/>
        </w:trPr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/>
          </w:tcPr>
          <w:p>
            <w:pPr>
              <w:pStyle w:val="style0"/>
              <w:tabs>
                <w:tab w:val="left" w:leader="none" w:pos="428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KUANDIKA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Kuandika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Insha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Insha za masimulizi</w:t>
            </w:r>
          </w:p>
        </w:tc>
        <w:tc>
          <w:tcPr>
            <w:tcW w:w="25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-kujadili mtiririko wa hoja katika insha ya masimulizi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-kuandika insha ya masimulizi kufuata kanuni zifaazo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-kuchangamkia utunzi mzuri katika aundishi wa insha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ya masimulizi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kujadili mtiririko wa hoja katika insha ya masimulizi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-kuandika insha ya masimulizi kufuata kanuni zifaazo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-kuwasomea wenzake insha aliyoiandika  ili waitathmini na kuwaelekeza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Ni nini unachoweza kufanya ili uwe mwandishi bora wa insha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Kiswahili Sahili kitabu cha mwanafunzi Gredi ya 6</w:t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Ukurasa 98-99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20" w:type="dxa"/>
            <w:tcBorders/>
          </w:tcPr>
          <w:p>
            <w:pPr>
              <w:pStyle w:val="style0"/>
              <w:tabs>
                <w:tab w:val="left" w:leader="none" w:pos="908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Sarufi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Mnyambuliko wa vitenzi: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Kauli ya kutendeana,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kutendesha,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kutendua</w:t>
            </w:r>
          </w:p>
        </w:tc>
        <w:tc>
          <w:tcPr>
            <w:tcW w:w="25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kutambua vitenzi katika hali ya kutendeana,kutendesha,kutendua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-kutumia vitenzi katika  hali za kutendeana,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kutendesha,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kutendua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matumizi ya vitenzi katika hali ya kutendeana,kutendesha,kutendua katika mawasiliano</w:t>
            </w:r>
          </w:p>
        </w:tc>
        <w:tc>
          <w:tcPr>
            <w:tcW w:w="23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vitenzi katika hali ya kutendeana,kutendesha,kutendua katika chati,jedwali au kapu la maneno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kunyambua vitenzi katika hali legwa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akiwa peke yake au katika vikundi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-aandike sentensi upya kwa kutumia vitenzi katika hali mbalimbali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Je,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vitenzi vinaweza kuba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dilika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vipi mwishoni ili kuleta maana mbalimbali?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Kiswahili Sahili kitabu cha mwanafunzi Gredi ya 6</w:t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Ukurasa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100-101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-zoezi 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KUSIKILIZA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NA KUZUNGUMZA: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WANYAMA WA MAJINI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Visawe vya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maneno zaidi ya matatu</w:t>
            </w:r>
          </w:p>
        </w:tc>
        <w:tc>
          <w:tcPr>
            <w:tcW w:w="25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 Kutambua manono zaidi ya matatu yenye maana sawa katika kundi la maneno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-kutumia visawe ifaavyo katika mawasiliano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-kuthamini matumizi ya maneno zaidi ya matatu yenye maana sawa katika mawasiliano</w:t>
            </w:r>
          </w:p>
        </w:tc>
        <w:tc>
          <w:tcPr>
            <w:tcW w:w="23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 kutambua maneno zaidi ya matatu yenye maana sawa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-kuambatanisha maneno zaidi ya matatu yaliyo na maana sawa katika kapu la maneno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-kujadili visawe mbalimbali katika vikundi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-kutumia kisawe kimoja kuchukua nafasi ya kingine katika sentensi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Unajua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maneno gani ya Kiswahili yaliyo na maana sawa?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Kiswahili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Sahili kitabu cha mwanafunzi Gredi ya 6</w:t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Ukurasa 94-95</w:t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kujibu maswali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 kwa ufahamu: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Mchezo kuigiza</w:t>
            </w:r>
          </w:p>
        </w:tc>
        <w:tc>
          <w:tcPr>
            <w:tcW w:w="25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kujadili sifa za mchezo wa kuigiza ili kuzibainisha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-kusoma mchenzo mfupi wa kuigiza kwa ufasaha kwa kuzingatia ujumbe na msamiati wa suala legwa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-kuonyesha ufahamu wa mchezo wa kuigiza kwa kujibu maswali na kutoa muhtasari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-kuonea fahari nafasi ya mchezo wa kuigiza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katika jamii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-kujadili na wenzake sifa  za mchezo wa kuigiza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-kusoma mchezo wa kuigiza akizingatia wahusika,maelekezo na ujumbe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-ajibu maswali kutokana na mchezo  aliousoma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Je,mchezo wa kuigiza una sifa gani?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Kiswahili Sahili kitabu cha mwanafunzi Gredi ya 6</w:t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Ukurasa 96-97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Style w:val="style88"/>
                <w:rFonts w:ascii="Times New Roman" w:cs="Times New Roman" w:hAnsi="Times New Roman"/>
                <w:i w:val="false"/>
                <w:iCs w:val="false"/>
                <w:sz w:val="24"/>
                <w:szCs w:val="24"/>
              </w:rPr>
            </w:pPr>
            <w:r>
              <w:rPr>
                <w:rStyle w:val="style88"/>
                <w:rFonts w:ascii="Times New Roman" w:cs="Times New Roman" w:hAnsi="Times New Roman"/>
                <w:i w:val="false"/>
                <w:iCs w:val="false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KUANDIKA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Kuandika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Insha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Insha za masimulizi</w:t>
            </w:r>
          </w:p>
        </w:tc>
        <w:tc>
          <w:tcPr>
            <w:tcW w:w="25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-kujadili mtiririko wa hoja katika insha ya masimulizi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-kuandika insha ya masimulizi kufuata kanuni zifaazo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utunzi mzuri katika aundishi wa insha ya masimulizi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kujadili mtiririko wa hoja katika insha ya masimulizi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-kuandika insha ya masimulizi kufuata kanuni zifaazo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-kuwasomea wenzake insha aliyoiandika  ili waitathmini na kuwaelekeza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Ni nini unachoweza kufanya ili uwe mwandishi bora wa insha?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Kiswahili Sahili kitabu cha mwanafunzi Gredi ya 6</w:t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Ukurasa 98-99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20" w:type="dxa"/>
            <w:tcBorders/>
          </w:tcPr>
          <w:p>
            <w:pPr>
              <w:pStyle w:val="style0"/>
              <w:tabs>
                <w:tab w:val="left" w:leader="none" w:pos="908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Sarufi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Mnyambuliko wa vitenzi: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Kauli ya kutendeana,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kutendesha,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kutendua</w:t>
            </w:r>
          </w:p>
        </w:tc>
        <w:tc>
          <w:tcPr>
            <w:tcW w:w="25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vitenzi katika hali ya kutendeana,kutendesha,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kutendua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-kutumia vitenzi katika  hali za kutendeana,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kutendesha,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kutendua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matumizi ya vitenzi katika hali ya kutendeana,kutendesha,kutendua katika mawasiliano</w:t>
            </w:r>
          </w:p>
        </w:tc>
        <w:tc>
          <w:tcPr>
            <w:tcW w:w="23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vitenzi katika hali ya kutendeana,kutendesha,kutendua katika chati,jedwali au kapu la maneno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kunyambua vitenzi katika hali legwa akiwa peke yake au katika vikundi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-aandike sentensi upya kwa kutumia vitenzi katika hali mbalimbali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Je,vitenzi vinaweza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kubadilika vipi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mwishoni ili kuleta maana mbalimbali?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Kiswahili Sahili kitabu cha mwanafunzi Gredi ya 6</w:t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Ukurasa 100-101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-zoezi 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bookmarkStart w:id="1" w:name="OLE_LINK1"/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KUSILIZA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NA KUZUNGUMZA: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Afya ya akili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tabs>
                <w:tab w:val="center" w:leader="none" w:pos="658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Mazungumz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 ya kimuktadha:</w:t>
            </w:r>
          </w:p>
          <w:p>
            <w:pPr>
              <w:pStyle w:val="style0"/>
              <w:tabs>
                <w:tab w:val="center" w:leader="none" w:pos="658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Mazungumzo katika miktadha rasmi na isiyo rasmi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25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-kutambua miktadha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rasmi na isiyo rasmi katika mawasiliano ili kuitofautisha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-kutumia lugha katika miktadha rasmi na isiyo rasmi ili kufanikisha mawasiliano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matumizi ya lugha katika miktadha rasmi kuimarisha maadili yafaayo</w:t>
            </w:r>
          </w:p>
        </w:tc>
        <w:tc>
          <w:tcPr>
            <w:tcW w:w="23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-kutambua miktadha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mbalimbali kunakotumiwa lugha rasmi na isiyo rasmi k.v ofisini,sokoni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-kushiriki katika maigizo ya mazungumzo ya miktadha rasmi  na yasiyo rasmi katika vikundi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-atambue nidhamu ya lugha inayozingatiwa katika mazigira rasmi 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Ni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wapi katika shughuli zetu za kila siku tunatumia lugha rasmi na isiyo rasmi?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Kiswahili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Sahili kitabu cha mwanafunzi Gredi ya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Ukurasa 103-104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bookmarkEnd w:id="1"/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 kwa  mapana: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matini</w:t>
            </w:r>
          </w:p>
        </w:tc>
        <w:tc>
          <w:tcPr>
            <w:tcW w:w="25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aina mbalimbali za matini ili kuchangua inayomvutia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-kusoma matini aliyoichagua ili kufaidika na ujumbe na lugha iliyotumiwa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-kufurahia usomaji wa aina mbalimbali za matini ili kupanua mawazo yake</w:t>
            </w:r>
          </w:p>
        </w:tc>
        <w:tc>
          <w:tcPr>
            <w:tcW w:w="23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matini zinazomvutia maktabani na mtandaoni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-kusoma matini alizochangua ili kufaidi ujumbe na lugha iliyotumiwa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-awatolee wenzake muhtasari wa kile alichosoma kwenye matini ili kupashana ujumbe na kuchocheana kusoma zaidi kwa ajili ya kujifurahisha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Mbinu za lugha zina umuhimu gani zinapotumiwa katika kifungu?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Kiswahili Sahili kitabu cha mwanafunzi Gredi ya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Ukurasa 106-107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KUANDIKA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Kuandika Insha:insha za maelezo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tabs>
                <w:tab w:val="left" w:leader="none" w:pos="48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25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-kueleza maudhui ya insha ya maelezo kwa kuzingatia mada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-kuandika insha ya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maelezo kwa kufuata kanuni zifaazo ili kufanikisha mawasiliano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utunzi mzuri wenye mapambo ya lugha</w:t>
            </w:r>
          </w:p>
        </w:tc>
        <w:tc>
          <w:tcPr>
            <w:tcW w:w="23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-kueleza maudhui ya insha ya maelezo kwa kuzingatia mada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-kujadili mada ya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insha na muundo wa insha ya maelezo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-kuandika insha ya maelezo akitumia vivumishi na vielezi vifaavyo kutoa picha dhahiri kuhusu anachokieleza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Je,ni mada gani inayowe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za kuandikiwa insha za maelezo?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Kiswahili Sahili kitabu cha mwanafunzi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Gredi ya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Ukurasa 108-109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SARUFI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Vinyume vya vuvumishi</w:t>
            </w:r>
          </w:p>
        </w:tc>
        <w:tc>
          <w:tcPr>
            <w:tcW w:w="25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vinyume vya vivumishi katika matini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-kutunga sentensi kwa kutumia vinyume vya vivumishi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matumizi ya vinyume vya vivumishi katika mawasiliano ya kila siku</w:t>
            </w:r>
          </w:p>
        </w:tc>
        <w:tc>
          <w:tcPr>
            <w:tcW w:w="23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vinyume vya vivumishi k.v zuri-baya,kali-butu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-kutalii mazingira yake na kuunda orodha ya vinyume vya vivumishi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-atunge sentensi kwa kutumia vinyume vya vivumishi kwa kuzingatia upatanisho wa kisarufi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Je,ni vivumishi vipi unavyoweza kutambua vinyume vyake?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Kiswahili Sahili kitabu cha mwanafunzi Gredi ya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Ukurasa 110-112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KUSILIZA NA KUZUNGUMZA: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Afya ya akili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tabs>
                <w:tab w:val="center" w:leader="none" w:pos="658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Mazungumzo ya kimuktadha:</w:t>
            </w:r>
          </w:p>
          <w:p>
            <w:pPr>
              <w:pStyle w:val="style0"/>
              <w:tabs>
                <w:tab w:val="center" w:leader="none" w:pos="658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Mazungumzo katika miktadha rasmi na isiyo rasmi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25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-kutambua miktadha rasmi na isiyo rasmi katika mawasiliano ili kuitofautisha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-kutumia lugha katika miktadha rasmi na isiyo rasmi ili kufanikisha mawasiliano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matumizi ya lugha katika miktadha rasmi kuimarisha maadili yafaayo</w:t>
            </w:r>
          </w:p>
        </w:tc>
        <w:tc>
          <w:tcPr>
            <w:tcW w:w="23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miktadha mbalimbali kunakotumiwa lugha rasmi na isiyo rasmi k.v ofisini,sokoni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-kushiriki katika maigizo ya mazungumzo ya miktadha rasmi  na yasiyo rasmi katika vikundi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-atambue nidhamu ya lugha inayozingatiwa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katika mazigira rasmi 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Ni wapi katika shughuli zetu za kila siku tunatumia lugha rasmi na isiyo rasmi?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Kiswahili Sahili kitabu cha mwanafunzi Gredi ya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Ukurasa 103-104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tabs>
                <w:tab w:val="left" w:leader="none" w:pos="497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 kwa  mapana: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matini</w:t>
            </w:r>
          </w:p>
        </w:tc>
        <w:tc>
          <w:tcPr>
            <w:tcW w:w="25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aina mbalimbali za matini ili kuchangua inayomvutia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-kusoma matini aliyoichagua ili kufaidika na ujumbe na lugha iliyotumiwa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-kufurahia usomaji wa aina mbalimbali za matini ili kupanua mawazo yake</w:t>
            </w:r>
          </w:p>
        </w:tc>
        <w:tc>
          <w:tcPr>
            <w:tcW w:w="23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matini zinazomvutia maktabani na mtandaoni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-kusoma matini alizochangua ili kufaidi ujumbe na lugha iliyotumiwa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-awatolee wenzake muhtasari wa kile alichosoma kwenye matini ili kupashana ujumbe na kuchocheana kusoma zaidi kwa ajili ya kujifurahisha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Mbinu za lugha zina umuhimu gani zinapotumiwa katika kifungu?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Kiswahili Sahili kitabu cha mwanafunzi Gredi ya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Ukurasa 106-107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KUANDIKA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Kuandika Insha:insha za maelezo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tabs>
                <w:tab w:val="left" w:leader="none" w:pos="48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25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-kueleza maudhui ya insha ya maelezo kwa kuzingatia mada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-kuandika insha ya maelezo kwa kufuata kanuni zifaazo ili kufanikisha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mawasiliano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utunzi mzuri wenye mapambo ya lugha</w:t>
            </w:r>
          </w:p>
        </w:tc>
        <w:tc>
          <w:tcPr>
            <w:tcW w:w="23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-kueleza maudhui ya insha ya maelezo kwa kuzingatia mada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-kujadili mada ya insha na muundo wa insha ya maelezo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-kuandika insha ya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maelezo akitumia vivumishi na vielezi vifaavyo kutoa picha dhahiri kuhusu anachokieleza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Je,ni mada gani inayoweza kuandikiwa insha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za maelezo?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Kiswahili Sahili kitabu cha mwanafunzi Gredi ya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Ukurasa 108-109 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SARUFI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Vinyume vya vuvumishi</w:t>
            </w:r>
          </w:p>
        </w:tc>
        <w:tc>
          <w:tcPr>
            <w:tcW w:w="25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vinyume vya vivumishi katika matini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-kutunga sentensi kwa kutumia vinyume vya vivumishi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matumizi ya vinyume vya vivumishi katika mawasiliano ya kila siku</w:t>
            </w:r>
          </w:p>
        </w:tc>
        <w:tc>
          <w:tcPr>
            <w:tcW w:w="23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vinyume vya vivumishi k.v zuri-baya,kali-butu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-kutalii mazingira yake na kuunda orodha ya vinyume vya vivumishi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-atunge sentensi kwa kutumia vinyume vya vivumishi kwa kuzingatia upatanisho wa kisarufi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Je,ni vivumishi vipi unavyoweza kutambua vinyume vyake?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Kiswahili Sahili kitabu cha mwanafunzi Gredi ya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Ukurasa 110-112 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KUSIKILIZA NA KUZUNGUMZA: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KUKABILIANA NA UGAIDI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Ulinganisho wa moja kwa moja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Sitiari za tabia</w:t>
            </w:r>
          </w:p>
        </w:tc>
        <w:tc>
          <w:tcPr>
            <w:tcW w:w="25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-kujadili dhana za sitiari ili kuitofautisha na dhana zingine za lugha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sitiari za tabia katika matini mbalimbali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-kutumia sitiari za tabia kwa usahihi katika sentensi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-kufurahia matumizi ya sitiari katika mawasiliano ya kila siku</w:t>
            </w:r>
          </w:p>
        </w:tc>
        <w:tc>
          <w:tcPr>
            <w:tcW w:w="23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-kujadili na wenzake maana ya sitiari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sitiari za tabia katika vitabu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-kutunga sentensi akitumia sitiari za tabia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-awasilishe sentensi zake darasani ili wenzake wazitolee maoni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Ni maneno gani unayoweza kutumia kulinganisha kitu na kingine kwa njia ya moja kwa moja?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Kiswahili Sahili kitabu cha mwanafunzi Gredi ya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Ukurasa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113-115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</w:t>
            </w:r>
          </w:p>
          <w:p>
            <w:pPr>
              <w:pStyle w:val="style0"/>
              <w:tabs>
                <w:tab w:val="left" w:leader="none" w:pos="113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Kusoma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kwa mapana: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Matini za kidijitali</w:t>
            </w:r>
          </w:p>
        </w:tc>
        <w:tc>
          <w:tcPr>
            <w:tcW w:w="25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-kutambua na kufungua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faili iliyo na kifungu cha kusoma ili kuimarisha umilisi wake wa kutumia tarakilishi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-kuonyesha uelewa wa hatua za kiusalama kwa kusakura matini kwenye tofuti salama ili kupata vifungu vya kusoma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-kuchangamkia matumizi ya vifaa vya kidijitali katika kutafuta na kusoma ujumbe </w:t>
            </w:r>
          </w:p>
        </w:tc>
        <w:tc>
          <w:tcPr>
            <w:tcW w:w="23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-kutambua mambo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ya kuzingatia anaposoma matini zilizohifadhiwa katika kifaa cha kidijitali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jina la faili legwa kwenye tarakilishi  na kufanya mazoezi ya kufungua na kufunga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mitandao salama yenye matini inayoafiki kiwango na mahitaji yake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Ni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hatua gani za kiusalama unazozingatia unapotafuta  habari mtandaoni?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Kiswahili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Sahili kitabu cha mwanafunzi Gredi ya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Ukurasa 116-117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KUANDIKA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Kuandika: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Insha za masimulizi</w:t>
            </w:r>
          </w:p>
        </w:tc>
        <w:tc>
          <w:tcPr>
            <w:tcW w:w="25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-kueleza maudhui ya insha ya masimulizi ili kuandika ifaavyo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-kuandika insha ya masimulizi kwa kufuata kanuni zifaazo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utunzi mzuri ili kuimarisha mawasiliano</w:t>
            </w:r>
          </w:p>
        </w:tc>
        <w:tc>
          <w:tcPr>
            <w:tcW w:w="23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-kujadili mada na vidokezo vya insha ili kuvitumia katika kuandika insha yake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-kuandika insha ya masimulizi akizingatia mada,mpangilio mzuri wa mawazo,hati safi,kanuni za kisarufi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-kuwasomea wenzake insha aliyoiandika ili waitathmini na kumwelekeza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Insha ya masimulizi ina sifa gani?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Kiswahili Sahili kitabu cha mwanafunzi Gredi ya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Ukurasa 118-119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-zoezi 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SARUFI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Matumizi ya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lugha: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Hali ya masharti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-nge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-ngali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-ki</w:t>
            </w:r>
          </w:p>
        </w:tc>
        <w:tc>
          <w:tcPr>
            <w:tcW w:w="25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-kutambua viambishi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vya hali ya masharti kwenye vitenzi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-kutumia vitenzi katika hali ya masharti kwenye sentensi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-kufurahia matumizi ya hali ya masharti katika mawasiliano</w:t>
            </w:r>
          </w:p>
        </w:tc>
        <w:tc>
          <w:tcPr>
            <w:tcW w:w="23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-kutambua viambishi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vya hali ya masharti kwenye vitenzi katika chati,ubao au vifaa vya kidijitali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-kutumia vitenzi vya hali ya masharti katika sentensi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-kubadilisha sentensi kutoka hali moja hadi nyingine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Je,unael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eza vipi iwapo hukulifanya  jambo fulani kutokana na ukosefu wa kitu,jambo au mtu?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Kiswahili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Sahili kitabu cha mwanafunzi Gredi ya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Ukurasa 120-123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6</w:t>
            </w: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KUSIKILIZA NA KUZUNGUMZA: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KUKABILIANA NA UGAIDI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Ulinganisho wa moja kwa moja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Sitiari za tabia</w:t>
            </w:r>
          </w:p>
        </w:tc>
        <w:tc>
          <w:tcPr>
            <w:tcW w:w="25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-kujadili dhana za sitiari ili kuitofautisha na dhana zingine za lugha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sitiari za tabia katika matini mbalimbali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-kutumia sitiari za tabia kwa usahihi katika sentensi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-kufurahia matumizi ya sitiari katika mawasiliano ya kila siku</w:t>
            </w:r>
          </w:p>
        </w:tc>
        <w:tc>
          <w:tcPr>
            <w:tcW w:w="23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-kujadili na wenzake maana ya sitiari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sitiari za tabia katika vitabu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-kutunga sentensi akitumia sitiari za tabia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-awasilishe sentensi zake darasani ili wenzake wazitolee maoni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Ni maneno gani unayoweza kutumia kulinganisha kitu na kingine kwa njia ya moja kwa moja?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Kiswahili Sahili kitabu cha mwanafunzi Gredi ya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Ukurasa 113-115 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</w:t>
            </w:r>
          </w:p>
          <w:p>
            <w:pPr>
              <w:pStyle w:val="style0"/>
              <w:tabs>
                <w:tab w:val="left" w:leader="none" w:pos="113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 kwa mapana: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Matini za kidijitali</w:t>
            </w:r>
          </w:p>
        </w:tc>
        <w:tc>
          <w:tcPr>
            <w:tcW w:w="25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na kufungua faili iliyo na kifungu cha kusoma ili kuimarisha umilisi wake wa kutumia tarakilishi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-kuonyesha uelewa wa hatua za kiusalama kwa kusakura matini kwenye tofuti salama ili kupata vifungu vya kusoma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-kuchangamkia matumizi ya vifaa vya kidijitali katika kutafuta na kusoma ujumbe </w:t>
            </w:r>
          </w:p>
        </w:tc>
        <w:tc>
          <w:tcPr>
            <w:tcW w:w="23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-kutambua mambo ya kuzingatia anaposoma matini zilizohifadhiwa katika kifaa cha kidijitali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jina la faili legwa kwenye tarakilishi  na kufanya mazoezi ya kufungua na kufunga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mitandao salama yenye matini inayoafiki kiwango na mahitaji yake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Ni hatua gani za kiusalama unazozi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ngatia unapotafuta  habari mtandaoni?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Kiswahili Sahili kitabu cha mwanafunzi Gredi ya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Ukurasa 116-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117 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KUANDIKA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Kuandika: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Insha za masimulizi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5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-kueleza maudhui ya insha ya masimulizi ili kuandika ifaavyo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-kuandika insha ya masimulizi kwa kufuata kanuni zifaazo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utunzi mzuri ili kuimarisha mawasiliano</w:t>
            </w:r>
          </w:p>
        </w:tc>
        <w:tc>
          <w:tcPr>
            <w:tcW w:w="23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-kujadili mada na vidokezo vya insha ili kuvitumia katika kuandika insha yake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-kuandika insha ya masimulizi akizingatia mada,mpangilio mzuri wa mawazo,hati safi,kanuni za kisarufi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-kuwasomea wenzake insha aliyoiandika ili waitathmini na kumwelekeza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Insha ya masimulizi ina sifa gani?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Kiswahili Sahili kitabu cha mwanafunzi Gredi ya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Ukurasa 118-119 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-zoezi 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SARUFI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Matumizi ya lugha: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Hali ya masharti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-nge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-ngali</w:t>
            </w:r>
          </w:p>
          <w:p>
            <w:pPr>
              <w:pStyle w:val="style0"/>
              <w:tabs>
                <w:tab w:val="left" w:leader="none" w:pos="943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25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viambishi vya hali ya masharti kwenye vitenzi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-kutumia vitenzi katika hali ya masharti kwenye sentensi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-kufurahia matumizi ya hali ya masharti katika mawasiliano</w:t>
            </w:r>
          </w:p>
        </w:tc>
        <w:tc>
          <w:tcPr>
            <w:tcW w:w="23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viambishi vya hali ya masharti kwenye vitenzi katika chati,ubao au vifaa vya kidijitali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-kutumia vitenzi vya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hali ya masharti katika sentensi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-kubadilisha sentensi kutoka hali moja hadi nyingine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Je, unaeleza vipi iwapo hukulifanya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jambo fulani kutokana na ukosefu wa kitu,jambo au mtu?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Kiswahili Sahili kitabu cha mwanafunzi Gredi ya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Ukurasa 120-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123 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KUSIKILIZA NA KUZUNGUMZA: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USHURU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Kuzungumza na kujieleza kwa ufasaha: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Kutoa masimulizi</w:t>
            </w:r>
          </w:p>
        </w:tc>
        <w:tc>
          <w:tcPr>
            <w:tcW w:w="25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-kubuni na kusimulia kisa mbele ya wenzake akizingatia mada legwa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-kutumia ishara zifaazo kuimarisha masimulizi yake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-kufurahia usimulizi wa visa mbalimbali kuhusu maisha</w:t>
            </w:r>
          </w:p>
        </w:tc>
        <w:tc>
          <w:tcPr>
            <w:tcW w:w="23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-kujadiliana na wenzake kuhusu mada mbalimbali ambazo huweza kusimuliwa.k.v hadithi za mashujaa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-asimulie kisa kuhusiana na mada fulani akizingatia mtiririko wa mawazo,kanuni za kisarufi,ishara za uso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-aulize na kujibu maswali kutokana na visa vilivyosimuliwa </w:t>
            </w:r>
          </w:p>
        </w:tc>
        <w:tc>
          <w:tcPr>
            <w:tcW w:w="1080" w:type="dxa"/>
            <w:tcBorders/>
          </w:tcPr>
          <w:p>
            <w:pPr>
              <w:pStyle w:val="style0"/>
              <w:tabs>
                <w:tab w:val="center" w:leader="none" w:pos="612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Masimulizi kuhusu ushuru yana umuhimu gani?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1530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Kiswahili Sahili kitabu cha mwanafunzi Gredi ya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Ukurasa 124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-zoezi 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 kwa ufahamu: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kifungu</w:t>
            </w:r>
          </w:p>
        </w:tc>
        <w:tc>
          <w:tcPr>
            <w:tcW w:w="2538" w:type="dxa"/>
            <w:tcBorders/>
          </w:tcPr>
          <w:p>
            <w:pPr>
              <w:pStyle w:val="style0"/>
              <w:tabs>
                <w:tab w:val="left" w:leader="none" w:pos="58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-kutambua msamiati legwa uliotumika katika kifungu</w:t>
            </w:r>
          </w:p>
          <w:p>
            <w:pPr>
              <w:pStyle w:val="style0"/>
              <w:tabs>
                <w:tab w:val="left" w:leader="none" w:pos="58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-kueleza maana ya msamiati legwa uliotumiwa katika kifungu</w:t>
            </w:r>
          </w:p>
          <w:p>
            <w:pPr>
              <w:pStyle w:val="style0"/>
              <w:tabs>
                <w:tab w:val="left" w:leader="none" w:pos="58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-kujibu maswali kutokana na kifungu</w:t>
            </w:r>
          </w:p>
          <w:p>
            <w:pPr>
              <w:pStyle w:val="style0"/>
              <w:tabs>
                <w:tab w:val="left" w:leader="none" w:pos="58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usomaji wa kifungu ili kujenga maarifa ya ufahamu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msamiati unaohusu ushuru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-kutunga sentensi akitumia msamiati husika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-ajadili picha na wenzake zinazoonyesha matumizi bora ya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ushuru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-asome kifungu kwa sauti akipishana zamu na wenzake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Je,ni mambo gani yanayokuvutia unaposoma kifungu cha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ufahamu?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Kiswahili Sahili kitabu cha mwanafunzi Gredi ya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Ukurasa 125-127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tabs>
                <w:tab w:val="left" w:leader="none" w:pos="960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-zoezi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KUANDIKA</w:t>
            </w:r>
          </w:p>
        </w:tc>
        <w:tc>
          <w:tcPr>
            <w:tcW w:w="1440" w:type="dxa"/>
            <w:tcBorders/>
          </w:tcPr>
          <w:p>
            <w:pPr>
              <w:pStyle w:val="style0"/>
              <w:tabs>
                <w:tab w:val="center" w:leader="none" w:pos="658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Kuandika:</w:t>
            </w:r>
          </w:p>
          <w:p>
            <w:pPr>
              <w:pStyle w:val="style0"/>
              <w:tabs>
                <w:tab w:val="center" w:leader="none" w:pos="658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Barua Rasmi</w:t>
            </w:r>
          </w:p>
        </w:tc>
        <w:tc>
          <w:tcPr>
            <w:tcW w:w="25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-kujadili maudhui hili kuandika barua rasmi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-kuandika barua rasmi inayozingatia mada,hati safi,muundo na mtindo unaofaa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utunzi wa barua rasmi katika mawasiliano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mada ya kuandika barua rasmi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-kujadili na wenzake maudhui yafaayo kulingana na mada ya insha ya barua rasmi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-aandike vidokezo vya kumwongoza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-aandike barua rasmi kwa mwalimu na azingatie mada aliyopewa</w:t>
            </w:r>
          </w:p>
        </w:tc>
        <w:tc>
          <w:tcPr>
            <w:tcW w:w="1080" w:type="dxa"/>
            <w:tcBorders/>
          </w:tcPr>
          <w:p>
            <w:pPr>
              <w:pStyle w:val="style0"/>
              <w:tabs>
                <w:tab w:val="center" w:leader="none" w:pos="612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Uandishi wa barua rasmi huzingatia vipengele gani?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1530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Kiswahili Sahili kitabu cha mwanafunzi Gredi ya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Ukurasa 125-127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-zoezi 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20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SARUFI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Ukanushaji wa maneno: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Viambishi vya hali ya masharti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(nge,ngali,ki)</w:t>
            </w:r>
          </w:p>
        </w:tc>
        <w:tc>
          <w:tcPr>
            <w:tcW w:w="253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-kutambua viambishi vya hali ya masharti katika sentensi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-kukanusha viambishi vya hali ya masharti katika sentensi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-kufurahia ukanushaji wa viambishi hali ya masharti katika sentensi</w:t>
            </w:r>
          </w:p>
        </w:tc>
        <w:tc>
          <w:tcPr>
            <w:tcW w:w="23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-kutambua viambishi vya hali ya masharti katika vitenzi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-kukanusha maneno na sentensi akizingatia hali ya masharti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-kutunga sentensi sahihi zenye viambishi vya hali ya masharti na kuzikanusha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Viambishi vya hali ya masharti katika ukanushaji ni vipi?</w:t>
            </w:r>
          </w:p>
        </w:tc>
        <w:tc>
          <w:tcPr>
            <w:tcW w:w="1530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Kiswahili Sahili kitabu cha mwanafunzi Gredi ya 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Ukurasa 130-136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-zoezi 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8-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310" w:type="dxa"/>
            <w:gridSpan w:val="9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TATHMINI YA MWISHO WA MUHULA/LIKIZO</w:t>
            </w:r>
          </w:p>
        </w:tc>
      </w:tr>
    </w:tbl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sectPr>
      <w:pgSz w:w="15840" w:h="12240" w:orient="landscape"/>
      <w:pgMar w:top="1440" w:right="1764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D98E6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558A061A"/>
    <w:lvl w:ilvl="0" w:tplc="3C8C198C">
      <w:start w:val="1"/>
      <w:numFmt w:val="bullet"/>
      <w:lvlText w:val="﷐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0C78960A"/>
    <w:lvl w:ilvl="0" w:tplc="31421926">
      <w:start w:val="1"/>
      <w:numFmt w:val="bullet"/>
      <w:lvlText w:val=""/>
      <w:lvlJc w:val="left"/>
      <w:pPr>
        <w:ind w:left="405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5E1A70CE"/>
    <w:lvl w:ilvl="0" w:tplc="AD3A237A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4B9E5D28"/>
    <w:lvl w:ilvl="0" w:tplc="7A822FEE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hideSpellingError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9"/>
    <w:qFormat/>
    <w:uiPriority w:val="9"/>
    <w:pPr>
      <w:keepNext/>
      <w:keepLines/>
      <w:spacing w:before="480" w:after="0"/>
      <w:outlineLvl w:val="0"/>
    </w:pPr>
    <w:rPr>
      <w:rFonts w:ascii="Cambria" w:cs="宋体" w:eastAsia="宋体" w:hAnsi="Cambria"/>
      <w:b/>
      <w:bCs/>
      <w:color w:val="365f91"/>
      <w:sz w:val="28"/>
      <w:szCs w:val="28"/>
    </w:rPr>
  </w:style>
  <w:style w:type="paragraph" w:styleId="style2">
    <w:name w:val="heading 2"/>
    <w:basedOn w:val="style0"/>
    <w:next w:val="style0"/>
    <w:link w:val="style4102"/>
    <w:qFormat/>
    <w:uiPriority w:val="9"/>
    <w:pPr>
      <w:keepNext/>
      <w:keepLines/>
      <w:spacing w:before="200" w:after="0"/>
      <w:outlineLvl w:val="1"/>
    </w:pPr>
    <w:rPr>
      <w:rFonts w:ascii="Cambria" w:cs="宋体" w:eastAsia="宋体" w:hAnsi="Cambria"/>
      <w:b/>
      <w:bCs/>
      <w:color w:val="4f81bd"/>
      <w:sz w:val="26"/>
      <w:szCs w:val="26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63381a71-8079-4a2c-8394-6f36351ff246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86c77806-7eee-47ba-a5fd-52a49f18394a"/>
    <w:basedOn w:val="style65"/>
    <w:next w:val="style4098"/>
    <w:link w:val="style32"/>
    <w:uiPriority w:val="99"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character" w:customStyle="1" w:styleId="style4099">
    <w:name w:val="Heading 1 Char_7679173f-99ba-4cee-af32-6440f342cfcf"/>
    <w:basedOn w:val="style65"/>
    <w:next w:val="style4099"/>
    <w:link w:val="style1"/>
    <w:uiPriority w:val="9"/>
    <w:rPr>
      <w:rFonts w:ascii="Cambria" w:cs="宋体" w:eastAsia="宋体" w:hAnsi="Cambria"/>
      <w:b/>
      <w:bCs/>
      <w:color w:val="365f91"/>
      <w:sz w:val="28"/>
      <w:szCs w:val="2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74">
    <w:name w:val="Subtitle"/>
    <w:basedOn w:val="style0"/>
    <w:next w:val="style0"/>
    <w:link w:val="style4100"/>
    <w:qFormat/>
    <w:uiPriority w:val="11"/>
    <w:pPr>
      <w:numPr>
        <w:ilvl w:val="1"/>
        <w:numId w:val="0"/>
      </w:numPr>
    </w:pPr>
    <w:rPr>
      <w:rFonts w:ascii="Cambria" w:cs="宋体" w:eastAsia="宋体" w:hAnsi="Cambria"/>
      <w:i/>
      <w:iCs/>
      <w:color w:val="4f81bd"/>
      <w:spacing w:val="15"/>
      <w:sz w:val="24"/>
      <w:szCs w:val="24"/>
    </w:rPr>
  </w:style>
  <w:style w:type="character" w:customStyle="1" w:styleId="style4100">
    <w:name w:val="Subtitle Char"/>
    <w:basedOn w:val="style65"/>
    <w:next w:val="style4100"/>
    <w:link w:val="style74"/>
    <w:uiPriority w:val="11"/>
    <w:rPr>
      <w:rFonts w:ascii="Cambria" w:cs="宋体" w:eastAsia="宋体" w:hAnsi="Cambria"/>
      <w:i/>
      <w:iCs/>
      <w:color w:val="4f81bd"/>
      <w:spacing w:val="15"/>
      <w:sz w:val="24"/>
      <w:szCs w:val="24"/>
    </w:rPr>
  </w:style>
  <w:style w:type="paragraph" w:styleId="style62">
    <w:name w:val="Title"/>
    <w:basedOn w:val="style0"/>
    <w:next w:val="style0"/>
    <w:link w:val="style4101"/>
    <w:qFormat/>
    <w:uiPriority w:val="10"/>
    <w:pPr>
      <w:pBdr>
        <w:bottom w:val="single" w:sz="8" w:space="4" w:color="4f81bd"/>
      </w:pBdr>
      <w:spacing w:after="300" w:lineRule="auto" w:line="240"/>
      <w:contextualSpacing/>
    </w:pPr>
    <w:rPr>
      <w:rFonts w:ascii="Cambria" w:cs="宋体" w:eastAsia="宋体" w:hAnsi="Cambria"/>
      <w:color w:val="17365d"/>
      <w:spacing w:val="5"/>
      <w:kern w:val="28"/>
      <w:sz w:val="52"/>
      <w:szCs w:val="52"/>
    </w:rPr>
  </w:style>
  <w:style w:type="character" w:customStyle="1" w:styleId="style4101">
    <w:name w:val="Title Char_63dd0787-8a16-4b1a-82d2-a462e675c11b"/>
    <w:basedOn w:val="style65"/>
    <w:next w:val="style4101"/>
    <w:link w:val="style62"/>
    <w:uiPriority w:val="10"/>
    <w:rPr>
      <w:rFonts w:ascii="Cambria" w:cs="宋体" w:eastAsia="宋体" w:hAnsi="Cambria"/>
      <w:color w:val="17365d"/>
      <w:spacing w:val="5"/>
      <w:kern w:val="28"/>
      <w:sz w:val="52"/>
      <w:szCs w:val="52"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character" w:customStyle="1" w:styleId="style4102">
    <w:name w:val="Heading 2 Char_d6826aba-bc61-4b07-b8c1-7f5ffbb9b550"/>
    <w:basedOn w:val="style65"/>
    <w:next w:val="style4102"/>
    <w:link w:val="style2"/>
    <w:uiPriority w:val="9"/>
    <w:rPr>
      <w:rFonts w:ascii="Cambria" w:cs="宋体" w:eastAsia="宋体" w:hAnsi="Cambria"/>
      <w:b/>
      <w:bCs/>
      <w:color w:val="4f81bd"/>
      <w:sz w:val="26"/>
      <w:szCs w:val="2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C19086-3653-47FE-8A3C-B2BECD4A2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Words>2653</Words>
  <Pages>13</Pages>
  <Characters>15879</Characters>
  <Application>WPS Office</Application>
  <DocSecurity>0</DocSecurity>
  <Paragraphs>695</Paragraphs>
  <ScaleCrop>false</ScaleCrop>
  <LinksUpToDate>false</LinksUpToDate>
  <CharactersWithSpaces>18228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2024-06-20T08:11:00Z</dcterms:created>
  <dc:creator>Admin</dc:creator>
  <lastModifiedBy>TECNO CE7j</lastModifiedBy>
  <dcterms:modified xsi:type="dcterms:W3CDTF">2025-05-22T23:30:42Z</dcterms:modified>
  <revision>347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59562303765d4413a3c8a21c98e12743</vt:lpwstr>
  </property>
</Properties>
</file>